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936" w:rsidRPr="003C0936" w:rsidRDefault="003C0936" w:rsidP="006C11AA">
      <w:pPr>
        <w:jc w:val="center"/>
        <w:rPr>
          <w:b/>
          <w:color w:val="000000"/>
        </w:rPr>
      </w:pPr>
      <w:r>
        <w:rPr>
          <w:b/>
          <w:color w:val="000000"/>
        </w:rPr>
        <w:t xml:space="preserve">QUY TẮC ĐẠO ĐỨC TRỌNG TÀI </w:t>
      </w:r>
      <w:r w:rsidR="006C11AA">
        <w:rPr>
          <w:b/>
          <w:color w:val="000000"/>
        </w:rPr>
        <w:t>VIÊN CỦA TRING TÂM TRỌNG TÀI QUỐC TẾ VIỆT NAM</w:t>
      </w:r>
    </w:p>
    <w:p w:rsidR="003C0936" w:rsidRDefault="006C11AA" w:rsidP="003C0936">
      <w:pPr>
        <w:rPr>
          <w:color w:val="000000"/>
        </w:rPr>
      </w:pPr>
      <w:r w:rsidRPr="003C0936">
        <w:rPr>
          <w:color w:val="000000"/>
        </w:rPr>
        <w:t xml:space="preserve"> </w:t>
      </w:r>
      <w:r w:rsidR="003C0936" w:rsidRPr="003C0936">
        <w:rPr>
          <w:color w:val="000000"/>
        </w:rPr>
        <w:t>(Ban hành kèm theo Quyết định số: 384/QĐ-VIAC ngày 15/05/2015)</w:t>
      </w:r>
    </w:p>
    <w:p w:rsidR="006C11AA" w:rsidRPr="003C0936" w:rsidRDefault="006C11AA" w:rsidP="003C0936">
      <w:pPr>
        <w:rPr>
          <w:color w:val="000000"/>
        </w:rPr>
      </w:pPr>
    </w:p>
    <w:p w:rsidR="003C0936" w:rsidRPr="006C11AA" w:rsidRDefault="003C0936" w:rsidP="003C0936">
      <w:pPr>
        <w:rPr>
          <w:b/>
          <w:color w:val="000000"/>
        </w:rPr>
      </w:pPr>
      <w:r w:rsidRPr="006C11AA">
        <w:rPr>
          <w:b/>
          <w:color w:val="000000"/>
        </w:rPr>
        <w:t>1. Vô tư</w:t>
      </w:r>
    </w:p>
    <w:p w:rsidR="003C0936" w:rsidRPr="003C0936" w:rsidRDefault="003C0936" w:rsidP="003C0936">
      <w:pPr>
        <w:rPr>
          <w:color w:val="000000"/>
        </w:rPr>
      </w:pPr>
      <w:r w:rsidRPr="003C0936">
        <w:rPr>
          <w:color w:val="000000"/>
        </w:rPr>
        <w:t>1.1. Trọng tài có nghĩa vụ hành động một cách vô tư trong su</w:t>
      </w:r>
      <w:r>
        <w:rPr>
          <w:color w:val="000000"/>
        </w:rPr>
        <w:t>ốt quá trình tố tụng trọng tài.</w:t>
      </w:r>
    </w:p>
    <w:p w:rsidR="003C0936" w:rsidRPr="003C0936" w:rsidRDefault="003C0936" w:rsidP="003C0936">
      <w:pPr>
        <w:rPr>
          <w:color w:val="000000"/>
        </w:rPr>
      </w:pPr>
      <w:r w:rsidRPr="003C0936">
        <w:rPr>
          <w:color w:val="000000"/>
        </w:rPr>
        <w:t>1.2. Trọng tài viên phải từ chối giải quyết vụ tranh chấp nếu</w:t>
      </w:r>
      <w:r>
        <w:rPr>
          <w:color w:val="000000"/>
        </w:rPr>
        <w:t>:</w:t>
      </w:r>
    </w:p>
    <w:p w:rsidR="003C0936" w:rsidRPr="003C0936" w:rsidRDefault="003C0936" w:rsidP="003C0936">
      <w:pPr>
        <w:rPr>
          <w:color w:val="000000"/>
        </w:rPr>
      </w:pPr>
      <w:r w:rsidRPr="003C0936">
        <w:rPr>
          <w:color w:val="000000"/>
        </w:rPr>
        <w:t>(i) Trọng tài viên có định kiến đối với một hoặc các bên hoặc với nhân chứng quan trọng hoặc có định kiến về vụ tranh chấp, làm ảnh hưởng đến quyết định về vụ tranh chấp đó; hoặc</w:t>
      </w:r>
    </w:p>
    <w:p w:rsidR="003C0936" w:rsidRPr="003C0936" w:rsidRDefault="003C0936" w:rsidP="003C0936">
      <w:pPr>
        <w:rPr>
          <w:color w:val="000000"/>
        </w:rPr>
      </w:pPr>
      <w:r w:rsidRPr="003C0936">
        <w:rPr>
          <w:color w:val="000000"/>
        </w:rPr>
        <w:t>(ii) Trọng tài viên đã nêu quan điểm pháp lý về bản chất của vụ tranh chấp trước khi được chọn/chỉ định làm Trọng tài viên; hoặc,</w:t>
      </w:r>
    </w:p>
    <w:p w:rsidR="003C0936" w:rsidRPr="003C0936" w:rsidRDefault="003C0936" w:rsidP="003C0936">
      <w:pPr>
        <w:rPr>
          <w:color w:val="000000"/>
        </w:rPr>
      </w:pPr>
      <w:r w:rsidRPr="003C0936">
        <w:rPr>
          <w:color w:val="000000"/>
        </w:rPr>
        <w:t>(iii) Trọng tài viên có các mối quan hệ tài chính, kinh doanh, nghề nghiệp, gia đình và xã hội với ít nhất một trong các bên mà các mối quan hệ này đem lại lợi ích cho Trọng tài viên dưới các dạng khác nhau.</w:t>
      </w:r>
    </w:p>
    <w:p w:rsidR="003C0936" w:rsidRPr="003C0936" w:rsidRDefault="003C0936" w:rsidP="003C0936">
      <w:pPr>
        <w:rPr>
          <w:color w:val="000000"/>
        </w:rPr>
      </w:pPr>
      <w:r w:rsidRPr="003C0936">
        <w:rPr>
          <w:color w:val="000000"/>
        </w:rPr>
        <w:t>1.3. Trọng tài viên có thể giới thiệu về chuyên môn và kinh nghiệm của mình nhưng không được chủ động lôi kéo các bên</w:t>
      </w:r>
      <w:r>
        <w:rPr>
          <w:color w:val="000000"/>
        </w:rPr>
        <w:t xml:space="preserve"> chọn mình làm Trọng tài viên.</w:t>
      </w:r>
    </w:p>
    <w:p w:rsidR="003C0936" w:rsidRPr="003C0936" w:rsidRDefault="003C0936" w:rsidP="003C0936">
      <w:pPr>
        <w:rPr>
          <w:color w:val="000000"/>
        </w:rPr>
      </w:pPr>
      <w:r w:rsidRPr="003C0936">
        <w:rPr>
          <w:color w:val="000000"/>
        </w:rPr>
        <w:t xml:space="preserve">1.4. Trọng tài viên không được nhận bất kỳ quà tặng hay ưu đãi nào, dù là trực tiếp hay gián tiếp, từ bất </w:t>
      </w:r>
      <w:r>
        <w:rPr>
          <w:color w:val="000000"/>
        </w:rPr>
        <w:t>kỳ bên nào trong vụ tranh chấp.</w:t>
      </w:r>
    </w:p>
    <w:p w:rsidR="003C0936" w:rsidRDefault="003C0936" w:rsidP="003C0936">
      <w:pPr>
        <w:rPr>
          <w:color w:val="000000"/>
        </w:rPr>
      </w:pPr>
      <w:r w:rsidRPr="003C0936">
        <w:rPr>
          <w:color w:val="000000"/>
        </w:rPr>
        <w:t xml:space="preserve">1.5. Trọng tài viên phải tạo cơ hội công bằng cho tất cả các bên trình bày chứng cứ và lập luận về các vấn đề </w:t>
      </w:r>
      <w:r>
        <w:rPr>
          <w:color w:val="000000"/>
        </w:rPr>
        <w:t>có liên quan đến vụ tranh chấp.</w:t>
      </w:r>
    </w:p>
    <w:p w:rsidR="006C11AA" w:rsidRPr="003C0936" w:rsidRDefault="006C11AA" w:rsidP="003C0936">
      <w:pPr>
        <w:rPr>
          <w:color w:val="000000"/>
        </w:rPr>
      </w:pPr>
    </w:p>
    <w:p w:rsidR="003C0936" w:rsidRPr="006C11AA" w:rsidRDefault="003C0936" w:rsidP="003C0936">
      <w:pPr>
        <w:rPr>
          <w:b/>
          <w:color w:val="000000"/>
        </w:rPr>
      </w:pPr>
      <w:r w:rsidRPr="006C11AA">
        <w:rPr>
          <w:b/>
          <w:color w:val="000000"/>
        </w:rPr>
        <w:t>2. Độc lập</w:t>
      </w:r>
    </w:p>
    <w:p w:rsidR="003C0936" w:rsidRDefault="003C0936" w:rsidP="003C0936">
      <w:pPr>
        <w:rPr>
          <w:color w:val="000000"/>
        </w:rPr>
      </w:pPr>
      <w:r w:rsidRPr="003C0936">
        <w:rPr>
          <w:color w:val="000000"/>
        </w:rPr>
        <w:t xml:space="preserve">Trọng tài viên phải giải quyết vụ tranh chấp một cách độc lập, căn cứ vào pháp luật và các tình tiết trong vụ tranh chấp mà không chịu tác động của </w:t>
      </w:r>
      <w:r>
        <w:rPr>
          <w:color w:val="000000"/>
        </w:rPr>
        <w:t>bất kỳ tổ chức hay cá nhân nào.</w:t>
      </w:r>
    </w:p>
    <w:p w:rsidR="006C11AA" w:rsidRPr="003C0936" w:rsidRDefault="006C11AA" w:rsidP="003C0936">
      <w:pPr>
        <w:rPr>
          <w:color w:val="000000"/>
        </w:rPr>
      </w:pPr>
    </w:p>
    <w:p w:rsidR="003C0936" w:rsidRPr="006C11AA" w:rsidRDefault="003C0936" w:rsidP="003C0936">
      <w:pPr>
        <w:rPr>
          <w:b/>
          <w:color w:val="000000"/>
        </w:rPr>
      </w:pPr>
      <w:r w:rsidRPr="006C11AA">
        <w:rPr>
          <w:b/>
          <w:color w:val="000000"/>
        </w:rPr>
        <w:t>3. Công khai</w:t>
      </w:r>
    </w:p>
    <w:p w:rsidR="003C0936" w:rsidRPr="003C0936" w:rsidRDefault="003C0936" w:rsidP="003C0936">
      <w:pPr>
        <w:rPr>
          <w:color w:val="000000"/>
        </w:rPr>
      </w:pPr>
      <w:r w:rsidRPr="003C0936">
        <w:rPr>
          <w:color w:val="000000"/>
        </w:rPr>
        <w:t>3.1. Trong suốt quá trình tố tụng trọng tài, Trọng tài viên có nghĩa vụ phải thông báo kịp thời về bất kỳ sự việc nào có thể gây nghi ngờ về</w:t>
      </w:r>
      <w:r>
        <w:rPr>
          <w:color w:val="000000"/>
        </w:rPr>
        <w:t xml:space="preserve"> sự vô tư và độc lập của mình.</w:t>
      </w:r>
    </w:p>
    <w:p w:rsidR="003C0936" w:rsidRPr="003C0936" w:rsidRDefault="003C0936" w:rsidP="003C0936">
      <w:pPr>
        <w:rPr>
          <w:color w:val="000000"/>
        </w:rPr>
      </w:pPr>
      <w:r w:rsidRPr="003C0936">
        <w:rPr>
          <w:color w:val="000000"/>
        </w:rPr>
        <w:t>3.2. Trọng tài viên phải</w:t>
      </w:r>
      <w:r>
        <w:rPr>
          <w:color w:val="000000"/>
        </w:rPr>
        <w:t xml:space="preserve"> công khai với VIAC và các bên:</w:t>
      </w:r>
    </w:p>
    <w:p w:rsidR="003C0936" w:rsidRPr="003C0936" w:rsidRDefault="003C0936" w:rsidP="003C0936">
      <w:pPr>
        <w:rPr>
          <w:color w:val="000000"/>
        </w:rPr>
      </w:pPr>
      <w:r w:rsidRPr="003C0936">
        <w:rPr>
          <w:color w:val="000000"/>
        </w:rPr>
        <w:t>(i) Mọi mối quan hệ cá nhân thân thiết hoặc quan hệ kinh doanh trong quá khứ hoặc hiện tại, dù trực tiếp hay gián tiếp, với bất kỳ bên nào trong vụ tranh chấp hoặc với bất kỳ đại diện nào của một bên hoặc với bất kỳ người nào có khả năng trở thành nhân chứng quan trọng trong vụ tranh chấp;</w:t>
      </w:r>
    </w:p>
    <w:p w:rsidR="003C0936" w:rsidRDefault="003C0936" w:rsidP="003C0936">
      <w:pPr>
        <w:rPr>
          <w:color w:val="000000"/>
        </w:rPr>
      </w:pPr>
      <w:r w:rsidRPr="003C0936">
        <w:rPr>
          <w:color w:val="000000"/>
        </w:rPr>
        <w:t>(ii) Mọi thông tin về vụ tranh chấp mà Trọng tài viên có từ trước khi được chọn/chỉ định làm Trọng tài viên.</w:t>
      </w:r>
    </w:p>
    <w:p w:rsidR="006C11AA" w:rsidRPr="003C0936" w:rsidRDefault="006C11AA" w:rsidP="003C0936">
      <w:pPr>
        <w:rPr>
          <w:color w:val="000000"/>
        </w:rPr>
      </w:pPr>
    </w:p>
    <w:p w:rsidR="003C0936" w:rsidRPr="006C11AA" w:rsidRDefault="003C0936" w:rsidP="003C0936">
      <w:pPr>
        <w:rPr>
          <w:b/>
          <w:color w:val="000000"/>
        </w:rPr>
      </w:pPr>
      <w:r w:rsidRPr="006C11AA">
        <w:rPr>
          <w:b/>
          <w:color w:val="000000"/>
        </w:rPr>
        <w:t>4. Bí mật</w:t>
      </w:r>
    </w:p>
    <w:p w:rsidR="003C0936" w:rsidRDefault="003C0936" w:rsidP="003C0936">
      <w:pPr>
        <w:rPr>
          <w:color w:val="000000"/>
        </w:rPr>
      </w:pPr>
      <w:r w:rsidRPr="003C0936">
        <w:rPr>
          <w:color w:val="000000"/>
        </w:rPr>
        <w:t xml:space="preserve">Trọng tài viên có nghĩa vụ giữ bí mật nội dung vụ tranh chấp và không được sử dụng các thông tin liên quan đến vụ tranh chấp để giành các lợi thế cho bản thân hoặc lợi thế cho những người khác, hoặc gây bất </w:t>
      </w:r>
      <w:r>
        <w:rPr>
          <w:color w:val="000000"/>
        </w:rPr>
        <w:t>lợi đến lợi ích của người khác.</w:t>
      </w:r>
    </w:p>
    <w:p w:rsidR="006C11AA" w:rsidRPr="003C0936" w:rsidRDefault="006C11AA" w:rsidP="003C0936">
      <w:pPr>
        <w:rPr>
          <w:color w:val="000000"/>
        </w:rPr>
      </w:pPr>
    </w:p>
    <w:p w:rsidR="003C0936" w:rsidRPr="006C11AA" w:rsidRDefault="003C0936" w:rsidP="003C0936">
      <w:pPr>
        <w:rPr>
          <w:b/>
          <w:color w:val="000000"/>
        </w:rPr>
      </w:pPr>
      <w:r w:rsidRPr="006C11AA">
        <w:rPr>
          <w:b/>
          <w:color w:val="000000"/>
        </w:rPr>
        <w:t>5. Mẫn cán</w:t>
      </w:r>
    </w:p>
    <w:p w:rsidR="003C0936" w:rsidRPr="003C0936" w:rsidRDefault="003C0936" w:rsidP="003C0936">
      <w:pPr>
        <w:rPr>
          <w:color w:val="000000"/>
        </w:rPr>
      </w:pPr>
      <w:r w:rsidRPr="003C0936">
        <w:rPr>
          <w:color w:val="000000"/>
        </w:rPr>
        <w:t>5.1. Trọng tài viên chỉ chấp nhận giải quyết vụ tranh chấp nếu có đủ năng lực và thời gian để giải quyết vụ tranh chấp. Khi chấp nhận làm Trọng tài viên, Trọng tài viên phải nỗ lực giải quyết vụ tranh chấp nhanh chóng.</w:t>
      </w:r>
    </w:p>
    <w:p w:rsidR="003C0936" w:rsidRDefault="003C0936" w:rsidP="003C0936">
      <w:pPr>
        <w:rPr>
          <w:color w:val="000000"/>
        </w:rPr>
      </w:pPr>
      <w:r w:rsidRPr="003C0936">
        <w:rPr>
          <w:color w:val="000000"/>
        </w:rPr>
        <w:t xml:space="preserve">5.2. Kể từ khi quá trình tố tụng trọng tài bắt đầu, Trọng tài viên phải tự mình nắm vững các tình tiết và các lập luận trong vụ tranh chấp để hiểu </w:t>
      </w:r>
      <w:r>
        <w:rPr>
          <w:color w:val="000000"/>
        </w:rPr>
        <w:t>biết đầy đủ về vụ tranh chấp.</w:t>
      </w:r>
    </w:p>
    <w:p w:rsidR="006C11AA" w:rsidRPr="003C0936" w:rsidRDefault="006C11AA" w:rsidP="003C0936">
      <w:pPr>
        <w:rPr>
          <w:color w:val="000000"/>
        </w:rPr>
      </w:pPr>
    </w:p>
    <w:p w:rsidR="003C0936" w:rsidRPr="006C11AA" w:rsidRDefault="003C0936" w:rsidP="003C0936">
      <w:pPr>
        <w:rPr>
          <w:b/>
          <w:color w:val="000000"/>
        </w:rPr>
      </w:pPr>
      <w:r w:rsidRPr="006C11AA">
        <w:rPr>
          <w:b/>
          <w:color w:val="000000"/>
        </w:rPr>
        <w:t>6. Việc liên lạc</w:t>
      </w:r>
    </w:p>
    <w:p w:rsidR="003C0936" w:rsidRDefault="003C0936" w:rsidP="003C0936">
      <w:pPr>
        <w:rPr>
          <w:color w:val="000000"/>
        </w:rPr>
      </w:pPr>
      <w:r w:rsidRPr="003C0936">
        <w:rPr>
          <w:color w:val="000000"/>
        </w:rPr>
        <w:t xml:space="preserve">Trong quá trình tố tụng trọng tài, Trọng tài viên không được gặp hoặc liên lạc riêng với bất kỳ bên nào, luật sư hoặc người đại diện của bất kỳ bên nào để trao đổi các vấn </w:t>
      </w:r>
      <w:r>
        <w:rPr>
          <w:color w:val="000000"/>
        </w:rPr>
        <w:t>đề liên quan đến vụ tranh chấp.</w:t>
      </w:r>
    </w:p>
    <w:p w:rsidR="006C11AA" w:rsidRPr="003C0936" w:rsidRDefault="006C11AA" w:rsidP="003C0936">
      <w:pPr>
        <w:rPr>
          <w:color w:val="000000"/>
        </w:rPr>
      </w:pPr>
    </w:p>
    <w:p w:rsidR="003C0936" w:rsidRPr="006C11AA" w:rsidRDefault="003C0936" w:rsidP="003C0936">
      <w:pPr>
        <w:rPr>
          <w:b/>
          <w:color w:val="000000"/>
        </w:rPr>
      </w:pPr>
      <w:r w:rsidRPr="006C11AA">
        <w:rPr>
          <w:b/>
          <w:color w:val="000000"/>
        </w:rPr>
        <w:t>7. Thù lao Trọng tài viên</w:t>
      </w:r>
    </w:p>
    <w:p w:rsidR="003C0936" w:rsidRPr="0030599B" w:rsidRDefault="003C0936" w:rsidP="003C0936">
      <w:pPr>
        <w:rPr>
          <w:color w:val="000000"/>
        </w:rPr>
      </w:pPr>
      <w:r w:rsidRPr="003C0936">
        <w:rPr>
          <w:color w:val="000000"/>
        </w:rPr>
        <w:t>Khi chấp nhận làm Trọng tài viên, Trọng tài viên đồng ý với quy định trả thù lao Trọng tài viên của VIAC. Trọng tài viên không được phép thỏa thuận với bất kỳ bên nào hoặc luật sư của bất kỳ bên nào về thù lao và chi phí bổ sung.</w:t>
      </w:r>
    </w:p>
    <w:p w:rsidR="00AC2836" w:rsidRPr="007E2394" w:rsidRDefault="00AC2836" w:rsidP="00EF60EB"/>
    <w:sectPr w:rsidR="00AC2836" w:rsidRPr="007E2394">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9D6" w:rsidRDefault="000B39D6" w:rsidP="008E228B">
      <w:pPr>
        <w:spacing w:after="0" w:line="240" w:lineRule="auto"/>
      </w:pPr>
      <w:r>
        <w:separator/>
      </w:r>
    </w:p>
  </w:endnote>
  <w:endnote w:type="continuationSeparator" w:id="0">
    <w:p w:rsidR="000B39D6" w:rsidRDefault="000B39D6" w:rsidP="008E228B">
      <w:pPr>
        <w:spacing w:after="0" w:line="240" w:lineRule="auto"/>
      </w:pPr>
      <w:r>
        <w:continuationSeparator/>
      </w:r>
    </w:p>
  </w:endnote>
  <w:endnote w:type="continuationNotice" w:id="1">
    <w:p w:rsidR="000B39D6" w:rsidRDefault="000B3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507B" w:rsidRDefault="002E5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9D6" w:rsidRDefault="000B39D6" w:rsidP="008E228B">
      <w:pPr>
        <w:spacing w:after="0" w:line="240" w:lineRule="auto"/>
      </w:pPr>
      <w:r>
        <w:separator/>
      </w:r>
    </w:p>
  </w:footnote>
  <w:footnote w:type="continuationSeparator" w:id="0">
    <w:p w:rsidR="000B39D6" w:rsidRDefault="000B39D6" w:rsidP="008E228B">
      <w:pPr>
        <w:spacing w:after="0" w:line="240" w:lineRule="auto"/>
      </w:pPr>
      <w:r>
        <w:continuationSeparator/>
      </w:r>
    </w:p>
  </w:footnote>
  <w:footnote w:type="continuationNotice" w:id="1">
    <w:p w:rsidR="000B39D6" w:rsidRDefault="000B3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507B" w:rsidRDefault="002E5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38B"/>
    <w:multiLevelType w:val="hybridMultilevel"/>
    <w:tmpl w:val="B4161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AD7FBC"/>
    <w:multiLevelType w:val="hybridMultilevel"/>
    <w:tmpl w:val="E7A8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713C7"/>
    <w:multiLevelType w:val="hybridMultilevel"/>
    <w:tmpl w:val="1D26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66A4C"/>
    <w:multiLevelType w:val="hybridMultilevel"/>
    <w:tmpl w:val="CE76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74FFC"/>
    <w:multiLevelType w:val="hybridMultilevel"/>
    <w:tmpl w:val="CF3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B41FE"/>
    <w:multiLevelType w:val="multilevel"/>
    <w:tmpl w:val="91168EC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B5C6B"/>
    <w:multiLevelType w:val="hybridMultilevel"/>
    <w:tmpl w:val="26FC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911787">
    <w:abstractNumId w:val="5"/>
  </w:num>
  <w:num w:numId="2" w16cid:durableId="1664242210">
    <w:abstractNumId w:val="0"/>
  </w:num>
  <w:num w:numId="3" w16cid:durableId="894315988">
    <w:abstractNumId w:val="2"/>
  </w:num>
  <w:num w:numId="4" w16cid:durableId="38674810">
    <w:abstractNumId w:val="6"/>
  </w:num>
  <w:num w:numId="5" w16cid:durableId="485515432">
    <w:abstractNumId w:val="3"/>
  </w:num>
  <w:num w:numId="6" w16cid:durableId="1438060565">
    <w:abstractNumId w:val="4"/>
  </w:num>
  <w:num w:numId="7" w16cid:durableId="14538685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06"/>
    <w:rsid w:val="00001571"/>
    <w:rsid w:val="00003769"/>
    <w:rsid w:val="000048CA"/>
    <w:rsid w:val="000156F1"/>
    <w:rsid w:val="00020E49"/>
    <w:rsid w:val="00023E44"/>
    <w:rsid w:val="000251FD"/>
    <w:rsid w:val="00041980"/>
    <w:rsid w:val="00054FE4"/>
    <w:rsid w:val="000614F1"/>
    <w:rsid w:val="0006639B"/>
    <w:rsid w:val="0007230B"/>
    <w:rsid w:val="00080392"/>
    <w:rsid w:val="000828DD"/>
    <w:rsid w:val="00082ACA"/>
    <w:rsid w:val="0008345A"/>
    <w:rsid w:val="00091F00"/>
    <w:rsid w:val="000A5431"/>
    <w:rsid w:val="000B143A"/>
    <w:rsid w:val="000B39D6"/>
    <w:rsid w:val="000B54BD"/>
    <w:rsid w:val="000B7320"/>
    <w:rsid w:val="000B7D50"/>
    <w:rsid w:val="000D0B35"/>
    <w:rsid w:val="000D101C"/>
    <w:rsid w:val="000D13CC"/>
    <w:rsid w:val="000F4F33"/>
    <w:rsid w:val="000F530C"/>
    <w:rsid w:val="001015FC"/>
    <w:rsid w:val="00102662"/>
    <w:rsid w:val="00106681"/>
    <w:rsid w:val="00112BB2"/>
    <w:rsid w:val="00124FF9"/>
    <w:rsid w:val="00126028"/>
    <w:rsid w:val="001532AB"/>
    <w:rsid w:val="00162BDA"/>
    <w:rsid w:val="001631B5"/>
    <w:rsid w:val="00164432"/>
    <w:rsid w:val="001651D5"/>
    <w:rsid w:val="00170D1A"/>
    <w:rsid w:val="00175396"/>
    <w:rsid w:val="001976DD"/>
    <w:rsid w:val="001C2FFF"/>
    <w:rsid w:val="001C4979"/>
    <w:rsid w:val="001C4CA7"/>
    <w:rsid w:val="001E0AF4"/>
    <w:rsid w:val="0020149E"/>
    <w:rsid w:val="00202A5B"/>
    <w:rsid w:val="00204E4C"/>
    <w:rsid w:val="002054A7"/>
    <w:rsid w:val="00217EA9"/>
    <w:rsid w:val="00221ED8"/>
    <w:rsid w:val="0022423A"/>
    <w:rsid w:val="00226ACE"/>
    <w:rsid w:val="002449E8"/>
    <w:rsid w:val="00254B8C"/>
    <w:rsid w:val="00257D84"/>
    <w:rsid w:val="00262584"/>
    <w:rsid w:val="00270E06"/>
    <w:rsid w:val="002761A4"/>
    <w:rsid w:val="002800CB"/>
    <w:rsid w:val="002870AB"/>
    <w:rsid w:val="002956ED"/>
    <w:rsid w:val="002A299E"/>
    <w:rsid w:val="002B49F8"/>
    <w:rsid w:val="002C157D"/>
    <w:rsid w:val="002C5CCD"/>
    <w:rsid w:val="002D0812"/>
    <w:rsid w:val="002E3677"/>
    <w:rsid w:val="002E507B"/>
    <w:rsid w:val="00307591"/>
    <w:rsid w:val="0031099F"/>
    <w:rsid w:val="00320E8D"/>
    <w:rsid w:val="00330E5E"/>
    <w:rsid w:val="00352B78"/>
    <w:rsid w:val="00357959"/>
    <w:rsid w:val="003737DA"/>
    <w:rsid w:val="00374023"/>
    <w:rsid w:val="0037605F"/>
    <w:rsid w:val="00377215"/>
    <w:rsid w:val="00377C7C"/>
    <w:rsid w:val="003862F1"/>
    <w:rsid w:val="003947A9"/>
    <w:rsid w:val="003952F1"/>
    <w:rsid w:val="0039783E"/>
    <w:rsid w:val="003B42FF"/>
    <w:rsid w:val="003B4511"/>
    <w:rsid w:val="003C060E"/>
    <w:rsid w:val="003C0936"/>
    <w:rsid w:val="003C1AC4"/>
    <w:rsid w:val="003E5058"/>
    <w:rsid w:val="003F069F"/>
    <w:rsid w:val="003F2E00"/>
    <w:rsid w:val="00402FFE"/>
    <w:rsid w:val="00406320"/>
    <w:rsid w:val="00413736"/>
    <w:rsid w:val="0041632C"/>
    <w:rsid w:val="00417CA8"/>
    <w:rsid w:val="00424AC8"/>
    <w:rsid w:val="00434A2B"/>
    <w:rsid w:val="0043735F"/>
    <w:rsid w:val="004556F7"/>
    <w:rsid w:val="00462033"/>
    <w:rsid w:val="0047233C"/>
    <w:rsid w:val="0047298D"/>
    <w:rsid w:val="00473F5D"/>
    <w:rsid w:val="00476BA3"/>
    <w:rsid w:val="00490738"/>
    <w:rsid w:val="004917BF"/>
    <w:rsid w:val="004A575C"/>
    <w:rsid w:val="004B5376"/>
    <w:rsid w:val="004B6EA3"/>
    <w:rsid w:val="004F3000"/>
    <w:rsid w:val="004F733C"/>
    <w:rsid w:val="00506801"/>
    <w:rsid w:val="00510BB9"/>
    <w:rsid w:val="00510DC6"/>
    <w:rsid w:val="00515E74"/>
    <w:rsid w:val="00530ACE"/>
    <w:rsid w:val="005336F5"/>
    <w:rsid w:val="00535698"/>
    <w:rsid w:val="00541E02"/>
    <w:rsid w:val="00554F0C"/>
    <w:rsid w:val="00570DE1"/>
    <w:rsid w:val="005761DB"/>
    <w:rsid w:val="00586BCB"/>
    <w:rsid w:val="0059668C"/>
    <w:rsid w:val="00597002"/>
    <w:rsid w:val="00597EBB"/>
    <w:rsid w:val="005B2D81"/>
    <w:rsid w:val="005B686D"/>
    <w:rsid w:val="005C4416"/>
    <w:rsid w:val="005C5993"/>
    <w:rsid w:val="005E7134"/>
    <w:rsid w:val="005F2620"/>
    <w:rsid w:val="005F30EC"/>
    <w:rsid w:val="006024EC"/>
    <w:rsid w:val="00612234"/>
    <w:rsid w:val="00614507"/>
    <w:rsid w:val="00617627"/>
    <w:rsid w:val="006233D6"/>
    <w:rsid w:val="00624C5D"/>
    <w:rsid w:val="006301D6"/>
    <w:rsid w:val="00631A12"/>
    <w:rsid w:val="00641532"/>
    <w:rsid w:val="006428AC"/>
    <w:rsid w:val="00652B89"/>
    <w:rsid w:val="006605E4"/>
    <w:rsid w:val="006728AA"/>
    <w:rsid w:val="00675EAF"/>
    <w:rsid w:val="00683815"/>
    <w:rsid w:val="00684C52"/>
    <w:rsid w:val="006A7856"/>
    <w:rsid w:val="006B0E96"/>
    <w:rsid w:val="006B11C4"/>
    <w:rsid w:val="006B568D"/>
    <w:rsid w:val="006B5C00"/>
    <w:rsid w:val="006B645E"/>
    <w:rsid w:val="006C0A25"/>
    <w:rsid w:val="006C11AA"/>
    <w:rsid w:val="006E5624"/>
    <w:rsid w:val="006E6195"/>
    <w:rsid w:val="006F66F2"/>
    <w:rsid w:val="00702FC4"/>
    <w:rsid w:val="00703384"/>
    <w:rsid w:val="0070563D"/>
    <w:rsid w:val="00714241"/>
    <w:rsid w:val="00726B48"/>
    <w:rsid w:val="00730836"/>
    <w:rsid w:val="00733FDC"/>
    <w:rsid w:val="00741781"/>
    <w:rsid w:val="0074649F"/>
    <w:rsid w:val="00751EBF"/>
    <w:rsid w:val="007612AB"/>
    <w:rsid w:val="00780AAA"/>
    <w:rsid w:val="00782FE6"/>
    <w:rsid w:val="007A3F50"/>
    <w:rsid w:val="007B3687"/>
    <w:rsid w:val="007C34C6"/>
    <w:rsid w:val="007C621E"/>
    <w:rsid w:val="007C6BB8"/>
    <w:rsid w:val="007D61CA"/>
    <w:rsid w:val="007E2394"/>
    <w:rsid w:val="007F0748"/>
    <w:rsid w:val="007F66CF"/>
    <w:rsid w:val="007F7979"/>
    <w:rsid w:val="008024F7"/>
    <w:rsid w:val="00804FA8"/>
    <w:rsid w:val="008179F6"/>
    <w:rsid w:val="0082740D"/>
    <w:rsid w:val="008325C8"/>
    <w:rsid w:val="00833318"/>
    <w:rsid w:val="00834246"/>
    <w:rsid w:val="00836126"/>
    <w:rsid w:val="00842ABA"/>
    <w:rsid w:val="00843C15"/>
    <w:rsid w:val="008924E0"/>
    <w:rsid w:val="008A3559"/>
    <w:rsid w:val="008C118F"/>
    <w:rsid w:val="008C545E"/>
    <w:rsid w:val="008E228B"/>
    <w:rsid w:val="008F2268"/>
    <w:rsid w:val="008F2385"/>
    <w:rsid w:val="00900A13"/>
    <w:rsid w:val="00907E31"/>
    <w:rsid w:val="0091224C"/>
    <w:rsid w:val="0092074C"/>
    <w:rsid w:val="0092611E"/>
    <w:rsid w:val="009372E1"/>
    <w:rsid w:val="00941E91"/>
    <w:rsid w:val="00943B14"/>
    <w:rsid w:val="0094524F"/>
    <w:rsid w:val="0094670B"/>
    <w:rsid w:val="00953B8F"/>
    <w:rsid w:val="00963DB9"/>
    <w:rsid w:val="009675D6"/>
    <w:rsid w:val="009729E9"/>
    <w:rsid w:val="0098169F"/>
    <w:rsid w:val="009832F4"/>
    <w:rsid w:val="00993757"/>
    <w:rsid w:val="00993B5D"/>
    <w:rsid w:val="00997EB1"/>
    <w:rsid w:val="009A1B3A"/>
    <w:rsid w:val="009B7148"/>
    <w:rsid w:val="009E6856"/>
    <w:rsid w:val="009F3D2C"/>
    <w:rsid w:val="009F6982"/>
    <w:rsid w:val="00A065CC"/>
    <w:rsid w:val="00A20942"/>
    <w:rsid w:val="00A2403D"/>
    <w:rsid w:val="00A2431E"/>
    <w:rsid w:val="00A30C5C"/>
    <w:rsid w:val="00A33C53"/>
    <w:rsid w:val="00A41C8A"/>
    <w:rsid w:val="00A434E6"/>
    <w:rsid w:val="00A44B1C"/>
    <w:rsid w:val="00A4541B"/>
    <w:rsid w:val="00A5018C"/>
    <w:rsid w:val="00A5258F"/>
    <w:rsid w:val="00A62A27"/>
    <w:rsid w:val="00A7020E"/>
    <w:rsid w:val="00A76EFB"/>
    <w:rsid w:val="00A778FB"/>
    <w:rsid w:val="00A81205"/>
    <w:rsid w:val="00A87E7C"/>
    <w:rsid w:val="00A96DA6"/>
    <w:rsid w:val="00AA1931"/>
    <w:rsid w:val="00AA75F3"/>
    <w:rsid w:val="00AB32EB"/>
    <w:rsid w:val="00AC0786"/>
    <w:rsid w:val="00AC2836"/>
    <w:rsid w:val="00AD1302"/>
    <w:rsid w:val="00AD7AFA"/>
    <w:rsid w:val="00AF6E9F"/>
    <w:rsid w:val="00B002AA"/>
    <w:rsid w:val="00B05831"/>
    <w:rsid w:val="00B11777"/>
    <w:rsid w:val="00B21FAF"/>
    <w:rsid w:val="00B267FF"/>
    <w:rsid w:val="00B410D5"/>
    <w:rsid w:val="00B4247C"/>
    <w:rsid w:val="00B451AF"/>
    <w:rsid w:val="00B64C00"/>
    <w:rsid w:val="00B67AF0"/>
    <w:rsid w:val="00B751A4"/>
    <w:rsid w:val="00B82301"/>
    <w:rsid w:val="00B87A31"/>
    <w:rsid w:val="00B9721A"/>
    <w:rsid w:val="00BA1CE5"/>
    <w:rsid w:val="00BA4C36"/>
    <w:rsid w:val="00BB6560"/>
    <w:rsid w:val="00BB74EB"/>
    <w:rsid w:val="00BC019E"/>
    <w:rsid w:val="00BC20E3"/>
    <w:rsid w:val="00BD0ABF"/>
    <w:rsid w:val="00BD3F08"/>
    <w:rsid w:val="00BD51B4"/>
    <w:rsid w:val="00BE0A3F"/>
    <w:rsid w:val="00C1037F"/>
    <w:rsid w:val="00C31B49"/>
    <w:rsid w:val="00C52DA0"/>
    <w:rsid w:val="00C52F00"/>
    <w:rsid w:val="00C54163"/>
    <w:rsid w:val="00C54867"/>
    <w:rsid w:val="00C63ADC"/>
    <w:rsid w:val="00C7157C"/>
    <w:rsid w:val="00C801A2"/>
    <w:rsid w:val="00C84C5D"/>
    <w:rsid w:val="00C9371B"/>
    <w:rsid w:val="00C94B85"/>
    <w:rsid w:val="00C95D44"/>
    <w:rsid w:val="00CA3170"/>
    <w:rsid w:val="00CA5778"/>
    <w:rsid w:val="00CA6361"/>
    <w:rsid w:val="00CC0F12"/>
    <w:rsid w:val="00CC7AC2"/>
    <w:rsid w:val="00CE4FD8"/>
    <w:rsid w:val="00CF2F05"/>
    <w:rsid w:val="00CF7B21"/>
    <w:rsid w:val="00D02FF8"/>
    <w:rsid w:val="00D04132"/>
    <w:rsid w:val="00D13B21"/>
    <w:rsid w:val="00D14DB0"/>
    <w:rsid w:val="00D20B5F"/>
    <w:rsid w:val="00D27CF1"/>
    <w:rsid w:val="00D30125"/>
    <w:rsid w:val="00D31736"/>
    <w:rsid w:val="00D3195C"/>
    <w:rsid w:val="00D3489A"/>
    <w:rsid w:val="00D361A7"/>
    <w:rsid w:val="00D40813"/>
    <w:rsid w:val="00D41203"/>
    <w:rsid w:val="00D414B7"/>
    <w:rsid w:val="00D45663"/>
    <w:rsid w:val="00D459CE"/>
    <w:rsid w:val="00D52923"/>
    <w:rsid w:val="00D70D1D"/>
    <w:rsid w:val="00D7172E"/>
    <w:rsid w:val="00D81EF8"/>
    <w:rsid w:val="00D81F43"/>
    <w:rsid w:val="00D9766B"/>
    <w:rsid w:val="00DE01BA"/>
    <w:rsid w:val="00DE25A6"/>
    <w:rsid w:val="00DE59C1"/>
    <w:rsid w:val="00DF4443"/>
    <w:rsid w:val="00DF79A6"/>
    <w:rsid w:val="00E12F2B"/>
    <w:rsid w:val="00E14236"/>
    <w:rsid w:val="00E208CF"/>
    <w:rsid w:val="00E37285"/>
    <w:rsid w:val="00E47869"/>
    <w:rsid w:val="00E47F55"/>
    <w:rsid w:val="00E56986"/>
    <w:rsid w:val="00E64F1F"/>
    <w:rsid w:val="00E81CF8"/>
    <w:rsid w:val="00E91313"/>
    <w:rsid w:val="00EA553F"/>
    <w:rsid w:val="00EA6842"/>
    <w:rsid w:val="00EA7265"/>
    <w:rsid w:val="00EB1CAC"/>
    <w:rsid w:val="00EE7516"/>
    <w:rsid w:val="00EF60EB"/>
    <w:rsid w:val="00EF7103"/>
    <w:rsid w:val="00EF796F"/>
    <w:rsid w:val="00F0612D"/>
    <w:rsid w:val="00F144B1"/>
    <w:rsid w:val="00F17C34"/>
    <w:rsid w:val="00F20133"/>
    <w:rsid w:val="00F269D0"/>
    <w:rsid w:val="00F27A32"/>
    <w:rsid w:val="00F310FA"/>
    <w:rsid w:val="00F34CF9"/>
    <w:rsid w:val="00F363E9"/>
    <w:rsid w:val="00F4309D"/>
    <w:rsid w:val="00F51E01"/>
    <w:rsid w:val="00F52052"/>
    <w:rsid w:val="00FA01D9"/>
    <w:rsid w:val="00FA2781"/>
    <w:rsid w:val="00FA39AE"/>
    <w:rsid w:val="00FA65B8"/>
    <w:rsid w:val="00FC3FC0"/>
    <w:rsid w:val="00FC5B54"/>
    <w:rsid w:val="00FC7265"/>
    <w:rsid w:val="00FD2175"/>
    <w:rsid w:val="00FE7F41"/>
    <w:rsid w:val="00FF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4556"/>
  <w15:docId w15:val="{3A1D0DF2-C51B-4F92-ABDC-711D632A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5B54"/>
    <w:pPr>
      <w:shd w:val="clear" w:color="auto" w:fill="FFFFFF"/>
      <w:spacing w:after="120"/>
      <w:jc w:val="both"/>
    </w:pPr>
    <w:rPr>
      <w:rFonts w:ascii="Times New Roman" w:eastAsia="Times New Roman" w:hAnsi="Times New Roman" w:cs="Times New Roman"/>
      <w:sz w:val="28"/>
      <w:szCs w:val="28"/>
    </w:rPr>
  </w:style>
  <w:style w:type="paragraph" w:styleId="Heading1">
    <w:name w:val="heading 1"/>
    <w:basedOn w:val="Normal"/>
    <w:next w:val="Normal"/>
    <w:uiPriority w:val="9"/>
    <w:qFormat/>
    <w:rsid w:val="00B9721A"/>
    <w:pPr>
      <w:keepNext/>
      <w:keepLines/>
      <w:jc w:val="center"/>
      <w:outlineLvl w:val="0"/>
    </w:pPr>
    <w:rPr>
      <w:b/>
      <w:bCs/>
      <w:sz w:val="32"/>
      <w:szCs w:val="32"/>
    </w:rPr>
  </w:style>
  <w:style w:type="paragraph" w:styleId="Heading2">
    <w:name w:val="heading 2"/>
    <w:basedOn w:val="Normal"/>
    <w:next w:val="Normal"/>
    <w:uiPriority w:val="9"/>
    <w:unhideWhenUsed/>
    <w:qFormat/>
    <w:rsid w:val="00907E31"/>
    <w:pPr>
      <w:keepNext/>
      <w:keepLines/>
      <w:outlineLvl w:val="1"/>
    </w:pPr>
    <w:rPr>
      <w:b/>
      <w:bCs/>
    </w:rPr>
  </w:style>
  <w:style w:type="paragraph" w:styleId="Heading3">
    <w:name w:val="heading 3"/>
    <w:basedOn w:val="Heading2"/>
    <w:next w:val="Normal"/>
    <w:uiPriority w:val="9"/>
    <w:unhideWhenUsed/>
    <w:qFormat/>
    <w:rsid w:val="002E507B"/>
    <w:pPr>
      <w:outlineLvl w:val="2"/>
    </w:pPr>
    <w:rPr>
      <w:i/>
      <w:shd w:val="clear" w:color="auto" w:fill="FFFFFF"/>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A299E"/>
    <w:pPr>
      <w:ind w:left="720"/>
      <w:contextualSpacing/>
    </w:pPr>
  </w:style>
  <w:style w:type="paragraph" w:styleId="Revision">
    <w:name w:val="Revision"/>
    <w:hidden/>
    <w:uiPriority w:val="99"/>
    <w:semiHidden/>
    <w:rsid w:val="00751EBF"/>
    <w:pPr>
      <w:spacing w:line="240" w:lineRule="auto"/>
    </w:pPr>
  </w:style>
  <w:style w:type="character" w:styleId="CommentReference">
    <w:name w:val="annotation reference"/>
    <w:basedOn w:val="DefaultParagraphFont"/>
    <w:uiPriority w:val="99"/>
    <w:semiHidden/>
    <w:unhideWhenUsed/>
    <w:rsid w:val="00307591"/>
    <w:rPr>
      <w:sz w:val="16"/>
      <w:szCs w:val="16"/>
    </w:rPr>
  </w:style>
  <w:style w:type="paragraph" w:styleId="CommentText">
    <w:name w:val="annotation text"/>
    <w:basedOn w:val="Normal"/>
    <w:link w:val="CommentTextChar"/>
    <w:uiPriority w:val="99"/>
    <w:unhideWhenUsed/>
    <w:rsid w:val="00307591"/>
    <w:pPr>
      <w:spacing w:line="240" w:lineRule="auto"/>
    </w:pPr>
    <w:rPr>
      <w:sz w:val="20"/>
      <w:szCs w:val="20"/>
    </w:rPr>
  </w:style>
  <w:style w:type="character" w:customStyle="1" w:styleId="CommentTextChar">
    <w:name w:val="Comment Text Char"/>
    <w:basedOn w:val="DefaultParagraphFont"/>
    <w:link w:val="CommentText"/>
    <w:uiPriority w:val="99"/>
    <w:rsid w:val="00307591"/>
    <w:rPr>
      <w:sz w:val="20"/>
      <w:szCs w:val="20"/>
    </w:rPr>
  </w:style>
  <w:style w:type="paragraph" w:styleId="CommentSubject">
    <w:name w:val="annotation subject"/>
    <w:basedOn w:val="CommentText"/>
    <w:next w:val="CommentText"/>
    <w:link w:val="CommentSubjectChar"/>
    <w:uiPriority w:val="99"/>
    <w:semiHidden/>
    <w:unhideWhenUsed/>
    <w:rsid w:val="00307591"/>
    <w:rPr>
      <w:b/>
      <w:bCs/>
    </w:rPr>
  </w:style>
  <w:style w:type="character" w:customStyle="1" w:styleId="CommentSubjectChar">
    <w:name w:val="Comment Subject Char"/>
    <w:basedOn w:val="CommentTextChar"/>
    <w:link w:val="CommentSubject"/>
    <w:uiPriority w:val="99"/>
    <w:semiHidden/>
    <w:rsid w:val="00307591"/>
    <w:rPr>
      <w:b/>
      <w:bCs/>
      <w:sz w:val="20"/>
      <w:szCs w:val="20"/>
    </w:rPr>
  </w:style>
  <w:style w:type="paragraph" w:styleId="NormalWeb">
    <w:name w:val="Normal (Web)"/>
    <w:basedOn w:val="Normal"/>
    <w:uiPriority w:val="99"/>
    <w:unhideWhenUsed/>
    <w:rsid w:val="00476BA3"/>
    <w:pPr>
      <w:shd w:val="clear" w:color="auto" w:fill="auto"/>
      <w:spacing w:before="100" w:beforeAutospacing="1" w:after="100" w:afterAutospacing="1" w:line="240" w:lineRule="auto"/>
      <w:jc w:val="left"/>
    </w:pPr>
    <w:rPr>
      <w:sz w:val="24"/>
      <w:szCs w:val="24"/>
      <w:lang w:val="en-US"/>
    </w:rPr>
  </w:style>
  <w:style w:type="character" w:styleId="Emphasis">
    <w:name w:val="Emphasis"/>
    <w:basedOn w:val="DefaultParagraphFont"/>
    <w:uiPriority w:val="20"/>
    <w:qFormat/>
    <w:rsid w:val="00476BA3"/>
    <w:rPr>
      <w:i/>
      <w:iCs/>
    </w:rPr>
  </w:style>
  <w:style w:type="character" w:styleId="Strong">
    <w:name w:val="Strong"/>
    <w:basedOn w:val="DefaultParagraphFont"/>
    <w:uiPriority w:val="22"/>
    <w:qFormat/>
    <w:rsid w:val="00476BA3"/>
    <w:rPr>
      <w:b/>
      <w:bCs/>
    </w:rPr>
  </w:style>
  <w:style w:type="character" w:styleId="Hyperlink">
    <w:name w:val="Hyperlink"/>
    <w:basedOn w:val="DefaultParagraphFont"/>
    <w:uiPriority w:val="99"/>
    <w:semiHidden/>
    <w:unhideWhenUsed/>
    <w:rsid w:val="00D414B7"/>
    <w:rPr>
      <w:color w:val="0000FF"/>
      <w:u w:val="single"/>
    </w:rPr>
  </w:style>
  <w:style w:type="paragraph" w:customStyle="1" w:styleId="italic">
    <w:name w:val="italic"/>
    <w:basedOn w:val="Normal"/>
    <w:rsid w:val="002B49F8"/>
    <w:pPr>
      <w:shd w:val="clear" w:color="auto" w:fill="auto"/>
      <w:spacing w:before="100" w:beforeAutospacing="1" w:after="100" w:afterAutospacing="1" w:line="240" w:lineRule="auto"/>
      <w:jc w:val="left"/>
    </w:pPr>
    <w:rPr>
      <w:sz w:val="24"/>
      <w:szCs w:val="24"/>
      <w:lang w:val="en-US"/>
    </w:rPr>
  </w:style>
  <w:style w:type="paragraph" w:styleId="Header">
    <w:name w:val="header"/>
    <w:basedOn w:val="Normal"/>
    <w:link w:val="HeaderChar"/>
    <w:uiPriority w:val="99"/>
    <w:unhideWhenUsed/>
    <w:rsid w:val="008E2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28B"/>
    <w:rPr>
      <w:rFonts w:ascii="Times New Roman" w:eastAsia="Times New Roman" w:hAnsi="Times New Roman" w:cs="Times New Roman"/>
      <w:sz w:val="28"/>
      <w:szCs w:val="28"/>
      <w:shd w:val="clear" w:color="auto" w:fill="FFFFFF"/>
    </w:rPr>
  </w:style>
  <w:style w:type="paragraph" w:styleId="Footer">
    <w:name w:val="footer"/>
    <w:basedOn w:val="Normal"/>
    <w:link w:val="FooterChar"/>
    <w:uiPriority w:val="99"/>
    <w:unhideWhenUsed/>
    <w:rsid w:val="008E2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28B"/>
    <w:rPr>
      <w:rFonts w:ascii="Times New Roman" w:eastAsia="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460">
      <w:bodyDiv w:val="1"/>
      <w:marLeft w:val="0"/>
      <w:marRight w:val="0"/>
      <w:marTop w:val="0"/>
      <w:marBottom w:val="0"/>
      <w:divBdr>
        <w:top w:val="none" w:sz="0" w:space="0" w:color="auto"/>
        <w:left w:val="none" w:sz="0" w:space="0" w:color="auto"/>
        <w:bottom w:val="none" w:sz="0" w:space="0" w:color="auto"/>
        <w:right w:val="none" w:sz="0" w:space="0" w:color="auto"/>
      </w:divBdr>
    </w:div>
    <w:div w:id="98258042">
      <w:bodyDiv w:val="1"/>
      <w:marLeft w:val="0"/>
      <w:marRight w:val="0"/>
      <w:marTop w:val="0"/>
      <w:marBottom w:val="0"/>
      <w:divBdr>
        <w:top w:val="none" w:sz="0" w:space="0" w:color="auto"/>
        <w:left w:val="none" w:sz="0" w:space="0" w:color="auto"/>
        <w:bottom w:val="none" w:sz="0" w:space="0" w:color="auto"/>
        <w:right w:val="none" w:sz="0" w:space="0" w:color="auto"/>
      </w:divBdr>
    </w:div>
    <w:div w:id="125900164">
      <w:bodyDiv w:val="1"/>
      <w:marLeft w:val="0"/>
      <w:marRight w:val="0"/>
      <w:marTop w:val="0"/>
      <w:marBottom w:val="0"/>
      <w:divBdr>
        <w:top w:val="none" w:sz="0" w:space="0" w:color="auto"/>
        <w:left w:val="none" w:sz="0" w:space="0" w:color="auto"/>
        <w:bottom w:val="none" w:sz="0" w:space="0" w:color="auto"/>
        <w:right w:val="none" w:sz="0" w:space="0" w:color="auto"/>
      </w:divBdr>
    </w:div>
    <w:div w:id="138885652">
      <w:bodyDiv w:val="1"/>
      <w:marLeft w:val="0"/>
      <w:marRight w:val="0"/>
      <w:marTop w:val="0"/>
      <w:marBottom w:val="0"/>
      <w:divBdr>
        <w:top w:val="none" w:sz="0" w:space="0" w:color="auto"/>
        <w:left w:val="none" w:sz="0" w:space="0" w:color="auto"/>
        <w:bottom w:val="none" w:sz="0" w:space="0" w:color="auto"/>
        <w:right w:val="none" w:sz="0" w:space="0" w:color="auto"/>
      </w:divBdr>
      <w:divsChild>
        <w:div w:id="20259371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8779527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004469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0731026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2711218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564167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883545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916391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659257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48348231">
      <w:bodyDiv w:val="1"/>
      <w:marLeft w:val="0"/>
      <w:marRight w:val="0"/>
      <w:marTop w:val="0"/>
      <w:marBottom w:val="0"/>
      <w:divBdr>
        <w:top w:val="none" w:sz="0" w:space="0" w:color="auto"/>
        <w:left w:val="none" w:sz="0" w:space="0" w:color="auto"/>
        <w:bottom w:val="none" w:sz="0" w:space="0" w:color="auto"/>
        <w:right w:val="none" w:sz="0" w:space="0" w:color="auto"/>
      </w:divBdr>
    </w:div>
    <w:div w:id="257450996">
      <w:bodyDiv w:val="1"/>
      <w:marLeft w:val="0"/>
      <w:marRight w:val="0"/>
      <w:marTop w:val="0"/>
      <w:marBottom w:val="0"/>
      <w:divBdr>
        <w:top w:val="none" w:sz="0" w:space="0" w:color="auto"/>
        <w:left w:val="none" w:sz="0" w:space="0" w:color="auto"/>
        <w:bottom w:val="none" w:sz="0" w:space="0" w:color="auto"/>
        <w:right w:val="none" w:sz="0" w:space="0" w:color="auto"/>
      </w:divBdr>
    </w:div>
    <w:div w:id="284240576">
      <w:bodyDiv w:val="1"/>
      <w:marLeft w:val="0"/>
      <w:marRight w:val="0"/>
      <w:marTop w:val="0"/>
      <w:marBottom w:val="0"/>
      <w:divBdr>
        <w:top w:val="none" w:sz="0" w:space="0" w:color="auto"/>
        <w:left w:val="none" w:sz="0" w:space="0" w:color="auto"/>
        <w:bottom w:val="none" w:sz="0" w:space="0" w:color="auto"/>
        <w:right w:val="none" w:sz="0" w:space="0" w:color="auto"/>
      </w:divBdr>
    </w:div>
    <w:div w:id="293682668">
      <w:bodyDiv w:val="1"/>
      <w:marLeft w:val="0"/>
      <w:marRight w:val="0"/>
      <w:marTop w:val="0"/>
      <w:marBottom w:val="0"/>
      <w:divBdr>
        <w:top w:val="none" w:sz="0" w:space="0" w:color="auto"/>
        <w:left w:val="none" w:sz="0" w:space="0" w:color="auto"/>
        <w:bottom w:val="none" w:sz="0" w:space="0" w:color="auto"/>
        <w:right w:val="none" w:sz="0" w:space="0" w:color="auto"/>
      </w:divBdr>
    </w:div>
    <w:div w:id="316422729">
      <w:bodyDiv w:val="1"/>
      <w:marLeft w:val="0"/>
      <w:marRight w:val="0"/>
      <w:marTop w:val="0"/>
      <w:marBottom w:val="0"/>
      <w:divBdr>
        <w:top w:val="none" w:sz="0" w:space="0" w:color="auto"/>
        <w:left w:val="none" w:sz="0" w:space="0" w:color="auto"/>
        <w:bottom w:val="none" w:sz="0" w:space="0" w:color="auto"/>
        <w:right w:val="none" w:sz="0" w:space="0" w:color="auto"/>
      </w:divBdr>
    </w:div>
    <w:div w:id="349331982">
      <w:bodyDiv w:val="1"/>
      <w:marLeft w:val="0"/>
      <w:marRight w:val="0"/>
      <w:marTop w:val="0"/>
      <w:marBottom w:val="0"/>
      <w:divBdr>
        <w:top w:val="none" w:sz="0" w:space="0" w:color="auto"/>
        <w:left w:val="none" w:sz="0" w:space="0" w:color="auto"/>
        <w:bottom w:val="none" w:sz="0" w:space="0" w:color="auto"/>
        <w:right w:val="none" w:sz="0" w:space="0" w:color="auto"/>
      </w:divBdr>
    </w:div>
    <w:div w:id="363093428">
      <w:bodyDiv w:val="1"/>
      <w:marLeft w:val="0"/>
      <w:marRight w:val="0"/>
      <w:marTop w:val="0"/>
      <w:marBottom w:val="0"/>
      <w:divBdr>
        <w:top w:val="none" w:sz="0" w:space="0" w:color="auto"/>
        <w:left w:val="none" w:sz="0" w:space="0" w:color="auto"/>
        <w:bottom w:val="none" w:sz="0" w:space="0" w:color="auto"/>
        <w:right w:val="none" w:sz="0" w:space="0" w:color="auto"/>
      </w:divBdr>
    </w:div>
    <w:div w:id="368188967">
      <w:bodyDiv w:val="1"/>
      <w:marLeft w:val="0"/>
      <w:marRight w:val="0"/>
      <w:marTop w:val="0"/>
      <w:marBottom w:val="0"/>
      <w:divBdr>
        <w:top w:val="none" w:sz="0" w:space="0" w:color="auto"/>
        <w:left w:val="none" w:sz="0" w:space="0" w:color="auto"/>
        <w:bottom w:val="none" w:sz="0" w:space="0" w:color="auto"/>
        <w:right w:val="none" w:sz="0" w:space="0" w:color="auto"/>
      </w:divBdr>
    </w:div>
    <w:div w:id="370693154">
      <w:bodyDiv w:val="1"/>
      <w:marLeft w:val="0"/>
      <w:marRight w:val="0"/>
      <w:marTop w:val="0"/>
      <w:marBottom w:val="0"/>
      <w:divBdr>
        <w:top w:val="none" w:sz="0" w:space="0" w:color="auto"/>
        <w:left w:val="none" w:sz="0" w:space="0" w:color="auto"/>
        <w:bottom w:val="none" w:sz="0" w:space="0" w:color="auto"/>
        <w:right w:val="none" w:sz="0" w:space="0" w:color="auto"/>
      </w:divBdr>
    </w:div>
    <w:div w:id="487092239">
      <w:bodyDiv w:val="1"/>
      <w:marLeft w:val="0"/>
      <w:marRight w:val="0"/>
      <w:marTop w:val="0"/>
      <w:marBottom w:val="0"/>
      <w:divBdr>
        <w:top w:val="none" w:sz="0" w:space="0" w:color="auto"/>
        <w:left w:val="none" w:sz="0" w:space="0" w:color="auto"/>
        <w:bottom w:val="none" w:sz="0" w:space="0" w:color="auto"/>
        <w:right w:val="none" w:sz="0" w:space="0" w:color="auto"/>
      </w:divBdr>
    </w:div>
    <w:div w:id="535847481">
      <w:bodyDiv w:val="1"/>
      <w:marLeft w:val="0"/>
      <w:marRight w:val="0"/>
      <w:marTop w:val="0"/>
      <w:marBottom w:val="0"/>
      <w:divBdr>
        <w:top w:val="none" w:sz="0" w:space="0" w:color="auto"/>
        <w:left w:val="none" w:sz="0" w:space="0" w:color="auto"/>
        <w:bottom w:val="none" w:sz="0" w:space="0" w:color="auto"/>
        <w:right w:val="none" w:sz="0" w:space="0" w:color="auto"/>
      </w:divBdr>
    </w:div>
    <w:div w:id="619268449">
      <w:bodyDiv w:val="1"/>
      <w:marLeft w:val="0"/>
      <w:marRight w:val="0"/>
      <w:marTop w:val="0"/>
      <w:marBottom w:val="0"/>
      <w:divBdr>
        <w:top w:val="none" w:sz="0" w:space="0" w:color="auto"/>
        <w:left w:val="none" w:sz="0" w:space="0" w:color="auto"/>
        <w:bottom w:val="none" w:sz="0" w:space="0" w:color="auto"/>
        <w:right w:val="none" w:sz="0" w:space="0" w:color="auto"/>
      </w:divBdr>
    </w:div>
    <w:div w:id="623192953">
      <w:bodyDiv w:val="1"/>
      <w:marLeft w:val="0"/>
      <w:marRight w:val="0"/>
      <w:marTop w:val="0"/>
      <w:marBottom w:val="0"/>
      <w:divBdr>
        <w:top w:val="none" w:sz="0" w:space="0" w:color="auto"/>
        <w:left w:val="none" w:sz="0" w:space="0" w:color="auto"/>
        <w:bottom w:val="none" w:sz="0" w:space="0" w:color="auto"/>
        <w:right w:val="none" w:sz="0" w:space="0" w:color="auto"/>
      </w:divBdr>
    </w:div>
    <w:div w:id="623580259">
      <w:bodyDiv w:val="1"/>
      <w:marLeft w:val="0"/>
      <w:marRight w:val="0"/>
      <w:marTop w:val="0"/>
      <w:marBottom w:val="0"/>
      <w:divBdr>
        <w:top w:val="none" w:sz="0" w:space="0" w:color="auto"/>
        <w:left w:val="none" w:sz="0" w:space="0" w:color="auto"/>
        <w:bottom w:val="none" w:sz="0" w:space="0" w:color="auto"/>
        <w:right w:val="none" w:sz="0" w:space="0" w:color="auto"/>
      </w:divBdr>
    </w:div>
    <w:div w:id="676269900">
      <w:bodyDiv w:val="1"/>
      <w:marLeft w:val="0"/>
      <w:marRight w:val="0"/>
      <w:marTop w:val="0"/>
      <w:marBottom w:val="0"/>
      <w:divBdr>
        <w:top w:val="none" w:sz="0" w:space="0" w:color="auto"/>
        <w:left w:val="none" w:sz="0" w:space="0" w:color="auto"/>
        <w:bottom w:val="none" w:sz="0" w:space="0" w:color="auto"/>
        <w:right w:val="none" w:sz="0" w:space="0" w:color="auto"/>
      </w:divBdr>
    </w:div>
    <w:div w:id="697198101">
      <w:bodyDiv w:val="1"/>
      <w:marLeft w:val="0"/>
      <w:marRight w:val="0"/>
      <w:marTop w:val="0"/>
      <w:marBottom w:val="0"/>
      <w:divBdr>
        <w:top w:val="none" w:sz="0" w:space="0" w:color="auto"/>
        <w:left w:val="none" w:sz="0" w:space="0" w:color="auto"/>
        <w:bottom w:val="none" w:sz="0" w:space="0" w:color="auto"/>
        <w:right w:val="none" w:sz="0" w:space="0" w:color="auto"/>
      </w:divBdr>
    </w:div>
    <w:div w:id="737821447">
      <w:bodyDiv w:val="1"/>
      <w:marLeft w:val="0"/>
      <w:marRight w:val="0"/>
      <w:marTop w:val="0"/>
      <w:marBottom w:val="0"/>
      <w:divBdr>
        <w:top w:val="none" w:sz="0" w:space="0" w:color="auto"/>
        <w:left w:val="none" w:sz="0" w:space="0" w:color="auto"/>
        <w:bottom w:val="none" w:sz="0" w:space="0" w:color="auto"/>
        <w:right w:val="none" w:sz="0" w:space="0" w:color="auto"/>
      </w:divBdr>
    </w:div>
    <w:div w:id="986058092">
      <w:bodyDiv w:val="1"/>
      <w:marLeft w:val="0"/>
      <w:marRight w:val="0"/>
      <w:marTop w:val="0"/>
      <w:marBottom w:val="0"/>
      <w:divBdr>
        <w:top w:val="none" w:sz="0" w:space="0" w:color="auto"/>
        <w:left w:val="none" w:sz="0" w:space="0" w:color="auto"/>
        <w:bottom w:val="none" w:sz="0" w:space="0" w:color="auto"/>
        <w:right w:val="none" w:sz="0" w:space="0" w:color="auto"/>
      </w:divBdr>
      <w:divsChild>
        <w:div w:id="1068962045">
          <w:blockQuote w:val="1"/>
          <w:marLeft w:val="720"/>
          <w:marRight w:val="720"/>
          <w:marTop w:val="100"/>
          <w:marBottom w:val="100"/>
          <w:divBdr>
            <w:top w:val="none" w:sz="0" w:space="0" w:color="auto"/>
            <w:left w:val="none" w:sz="0" w:space="30" w:color="auto"/>
            <w:bottom w:val="none" w:sz="0" w:space="0" w:color="auto"/>
            <w:right w:val="none" w:sz="0" w:space="0" w:color="auto"/>
          </w:divBdr>
        </w:div>
      </w:divsChild>
    </w:div>
    <w:div w:id="999112611">
      <w:bodyDiv w:val="1"/>
      <w:marLeft w:val="0"/>
      <w:marRight w:val="0"/>
      <w:marTop w:val="0"/>
      <w:marBottom w:val="0"/>
      <w:divBdr>
        <w:top w:val="none" w:sz="0" w:space="0" w:color="auto"/>
        <w:left w:val="none" w:sz="0" w:space="0" w:color="auto"/>
        <w:bottom w:val="none" w:sz="0" w:space="0" w:color="auto"/>
        <w:right w:val="none" w:sz="0" w:space="0" w:color="auto"/>
      </w:divBdr>
    </w:div>
    <w:div w:id="1029530166">
      <w:bodyDiv w:val="1"/>
      <w:marLeft w:val="0"/>
      <w:marRight w:val="0"/>
      <w:marTop w:val="0"/>
      <w:marBottom w:val="0"/>
      <w:divBdr>
        <w:top w:val="none" w:sz="0" w:space="0" w:color="auto"/>
        <w:left w:val="none" w:sz="0" w:space="0" w:color="auto"/>
        <w:bottom w:val="none" w:sz="0" w:space="0" w:color="auto"/>
        <w:right w:val="none" w:sz="0" w:space="0" w:color="auto"/>
      </w:divBdr>
      <w:divsChild>
        <w:div w:id="109296671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4493534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82324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53877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270170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169754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8760955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7267201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9286787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053311746">
      <w:bodyDiv w:val="1"/>
      <w:marLeft w:val="0"/>
      <w:marRight w:val="0"/>
      <w:marTop w:val="0"/>
      <w:marBottom w:val="0"/>
      <w:divBdr>
        <w:top w:val="none" w:sz="0" w:space="0" w:color="auto"/>
        <w:left w:val="none" w:sz="0" w:space="0" w:color="auto"/>
        <w:bottom w:val="none" w:sz="0" w:space="0" w:color="auto"/>
        <w:right w:val="none" w:sz="0" w:space="0" w:color="auto"/>
      </w:divBdr>
    </w:div>
    <w:div w:id="1057977671">
      <w:bodyDiv w:val="1"/>
      <w:marLeft w:val="0"/>
      <w:marRight w:val="0"/>
      <w:marTop w:val="0"/>
      <w:marBottom w:val="0"/>
      <w:divBdr>
        <w:top w:val="none" w:sz="0" w:space="0" w:color="auto"/>
        <w:left w:val="none" w:sz="0" w:space="0" w:color="auto"/>
        <w:bottom w:val="none" w:sz="0" w:space="0" w:color="auto"/>
        <w:right w:val="none" w:sz="0" w:space="0" w:color="auto"/>
      </w:divBdr>
    </w:div>
    <w:div w:id="1147280384">
      <w:bodyDiv w:val="1"/>
      <w:marLeft w:val="0"/>
      <w:marRight w:val="0"/>
      <w:marTop w:val="0"/>
      <w:marBottom w:val="0"/>
      <w:divBdr>
        <w:top w:val="none" w:sz="0" w:space="0" w:color="auto"/>
        <w:left w:val="none" w:sz="0" w:space="0" w:color="auto"/>
        <w:bottom w:val="none" w:sz="0" w:space="0" w:color="auto"/>
        <w:right w:val="none" w:sz="0" w:space="0" w:color="auto"/>
      </w:divBdr>
    </w:div>
    <w:div w:id="1169562794">
      <w:bodyDiv w:val="1"/>
      <w:marLeft w:val="0"/>
      <w:marRight w:val="0"/>
      <w:marTop w:val="0"/>
      <w:marBottom w:val="0"/>
      <w:divBdr>
        <w:top w:val="none" w:sz="0" w:space="0" w:color="auto"/>
        <w:left w:val="none" w:sz="0" w:space="0" w:color="auto"/>
        <w:bottom w:val="none" w:sz="0" w:space="0" w:color="auto"/>
        <w:right w:val="none" w:sz="0" w:space="0" w:color="auto"/>
      </w:divBdr>
      <w:divsChild>
        <w:div w:id="777918888">
          <w:blockQuote w:val="1"/>
          <w:marLeft w:val="450"/>
          <w:marRight w:val="0"/>
          <w:marTop w:val="0"/>
          <w:marBottom w:val="300"/>
          <w:divBdr>
            <w:top w:val="single" w:sz="2" w:space="8" w:color="FF6600"/>
            <w:left w:val="single" w:sz="36" w:space="8" w:color="FF6600"/>
            <w:bottom w:val="single" w:sz="2" w:space="8" w:color="FF6600"/>
            <w:right w:val="single" w:sz="2" w:space="6" w:color="FF6600"/>
          </w:divBdr>
        </w:div>
      </w:divsChild>
    </w:div>
    <w:div w:id="1181624063">
      <w:bodyDiv w:val="1"/>
      <w:marLeft w:val="0"/>
      <w:marRight w:val="0"/>
      <w:marTop w:val="0"/>
      <w:marBottom w:val="0"/>
      <w:divBdr>
        <w:top w:val="none" w:sz="0" w:space="0" w:color="auto"/>
        <w:left w:val="none" w:sz="0" w:space="0" w:color="auto"/>
        <w:bottom w:val="none" w:sz="0" w:space="0" w:color="auto"/>
        <w:right w:val="none" w:sz="0" w:space="0" w:color="auto"/>
      </w:divBdr>
    </w:div>
    <w:div w:id="1212617824">
      <w:bodyDiv w:val="1"/>
      <w:marLeft w:val="0"/>
      <w:marRight w:val="0"/>
      <w:marTop w:val="0"/>
      <w:marBottom w:val="0"/>
      <w:divBdr>
        <w:top w:val="none" w:sz="0" w:space="0" w:color="auto"/>
        <w:left w:val="none" w:sz="0" w:space="0" w:color="auto"/>
        <w:bottom w:val="none" w:sz="0" w:space="0" w:color="auto"/>
        <w:right w:val="none" w:sz="0" w:space="0" w:color="auto"/>
      </w:divBdr>
    </w:div>
    <w:div w:id="1233927437">
      <w:bodyDiv w:val="1"/>
      <w:marLeft w:val="0"/>
      <w:marRight w:val="0"/>
      <w:marTop w:val="0"/>
      <w:marBottom w:val="0"/>
      <w:divBdr>
        <w:top w:val="none" w:sz="0" w:space="0" w:color="auto"/>
        <w:left w:val="none" w:sz="0" w:space="0" w:color="auto"/>
        <w:bottom w:val="none" w:sz="0" w:space="0" w:color="auto"/>
        <w:right w:val="none" w:sz="0" w:space="0" w:color="auto"/>
      </w:divBdr>
    </w:div>
    <w:div w:id="1323388240">
      <w:bodyDiv w:val="1"/>
      <w:marLeft w:val="0"/>
      <w:marRight w:val="0"/>
      <w:marTop w:val="0"/>
      <w:marBottom w:val="0"/>
      <w:divBdr>
        <w:top w:val="none" w:sz="0" w:space="0" w:color="auto"/>
        <w:left w:val="none" w:sz="0" w:space="0" w:color="auto"/>
        <w:bottom w:val="none" w:sz="0" w:space="0" w:color="auto"/>
        <w:right w:val="none" w:sz="0" w:space="0" w:color="auto"/>
      </w:divBdr>
    </w:div>
    <w:div w:id="1368070696">
      <w:bodyDiv w:val="1"/>
      <w:marLeft w:val="0"/>
      <w:marRight w:val="0"/>
      <w:marTop w:val="0"/>
      <w:marBottom w:val="0"/>
      <w:divBdr>
        <w:top w:val="none" w:sz="0" w:space="0" w:color="auto"/>
        <w:left w:val="none" w:sz="0" w:space="0" w:color="auto"/>
        <w:bottom w:val="none" w:sz="0" w:space="0" w:color="auto"/>
        <w:right w:val="none" w:sz="0" w:space="0" w:color="auto"/>
      </w:divBdr>
    </w:div>
    <w:div w:id="1368946463">
      <w:bodyDiv w:val="1"/>
      <w:marLeft w:val="0"/>
      <w:marRight w:val="0"/>
      <w:marTop w:val="0"/>
      <w:marBottom w:val="0"/>
      <w:divBdr>
        <w:top w:val="none" w:sz="0" w:space="0" w:color="auto"/>
        <w:left w:val="none" w:sz="0" w:space="0" w:color="auto"/>
        <w:bottom w:val="none" w:sz="0" w:space="0" w:color="auto"/>
        <w:right w:val="none" w:sz="0" w:space="0" w:color="auto"/>
      </w:divBdr>
    </w:div>
    <w:div w:id="1402368835">
      <w:bodyDiv w:val="1"/>
      <w:marLeft w:val="0"/>
      <w:marRight w:val="0"/>
      <w:marTop w:val="0"/>
      <w:marBottom w:val="0"/>
      <w:divBdr>
        <w:top w:val="none" w:sz="0" w:space="0" w:color="auto"/>
        <w:left w:val="none" w:sz="0" w:space="0" w:color="auto"/>
        <w:bottom w:val="none" w:sz="0" w:space="0" w:color="auto"/>
        <w:right w:val="none" w:sz="0" w:space="0" w:color="auto"/>
      </w:divBdr>
    </w:div>
    <w:div w:id="1480924632">
      <w:bodyDiv w:val="1"/>
      <w:marLeft w:val="0"/>
      <w:marRight w:val="0"/>
      <w:marTop w:val="0"/>
      <w:marBottom w:val="0"/>
      <w:divBdr>
        <w:top w:val="none" w:sz="0" w:space="0" w:color="auto"/>
        <w:left w:val="none" w:sz="0" w:space="0" w:color="auto"/>
        <w:bottom w:val="none" w:sz="0" w:space="0" w:color="auto"/>
        <w:right w:val="none" w:sz="0" w:space="0" w:color="auto"/>
      </w:divBdr>
    </w:div>
    <w:div w:id="1543129793">
      <w:bodyDiv w:val="1"/>
      <w:marLeft w:val="0"/>
      <w:marRight w:val="0"/>
      <w:marTop w:val="0"/>
      <w:marBottom w:val="0"/>
      <w:divBdr>
        <w:top w:val="none" w:sz="0" w:space="0" w:color="auto"/>
        <w:left w:val="none" w:sz="0" w:space="0" w:color="auto"/>
        <w:bottom w:val="none" w:sz="0" w:space="0" w:color="auto"/>
        <w:right w:val="none" w:sz="0" w:space="0" w:color="auto"/>
      </w:divBdr>
    </w:div>
    <w:div w:id="1549104619">
      <w:bodyDiv w:val="1"/>
      <w:marLeft w:val="0"/>
      <w:marRight w:val="0"/>
      <w:marTop w:val="0"/>
      <w:marBottom w:val="0"/>
      <w:divBdr>
        <w:top w:val="none" w:sz="0" w:space="0" w:color="auto"/>
        <w:left w:val="none" w:sz="0" w:space="0" w:color="auto"/>
        <w:bottom w:val="none" w:sz="0" w:space="0" w:color="auto"/>
        <w:right w:val="none" w:sz="0" w:space="0" w:color="auto"/>
      </w:divBdr>
    </w:div>
    <w:div w:id="1561404010">
      <w:bodyDiv w:val="1"/>
      <w:marLeft w:val="0"/>
      <w:marRight w:val="0"/>
      <w:marTop w:val="0"/>
      <w:marBottom w:val="0"/>
      <w:divBdr>
        <w:top w:val="none" w:sz="0" w:space="0" w:color="auto"/>
        <w:left w:val="none" w:sz="0" w:space="0" w:color="auto"/>
        <w:bottom w:val="none" w:sz="0" w:space="0" w:color="auto"/>
        <w:right w:val="none" w:sz="0" w:space="0" w:color="auto"/>
      </w:divBdr>
    </w:div>
    <w:div w:id="1652173039">
      <w:bodyDiv w:val="1"/>
      <w:marLeft w:val="0"/>
      <w:marRight w:val="0"/>
      <w:marTop w:val="0"/>
      <w:marBottom w:val="0"/>
      <w:divBdr>
        <w:top w:val="none" w:sz="0" w:space="0" w:color="auto"/>
        <w:left w:val="none" w:sz="0" w:space="0" w:color="auto"/>
        <w:bottom w:val="none" w:sz="0" w:space="0" w:color="auto"/>
        <w:right w:val="none" w:sz="0" w:space="0" w:color="auto"/>
      </w:divBdr>
    </w:div>
    <w:div w:id="1674795592">
      <w:bodyDiv w:val="1"/>
      <w:marLeft w:val="0"/>
      <w:marRight w:val="0"/>
      <w:marTop w:val="0"/>
      <w:marBottom w:val="0"/>
      <w:divBdr>
        <w:top w:val="none" w:sz="0" w:space="0" w:color="auto"/>
        <w:left w:val="none" w:sz="0" w:space="0" w:color="auto"/>
        <w:bottom w:val="none" w:sz="0" w:space="0" w:color="auto"/>
        <w:right w:val="none" w:sz="0" w:space="0" w:color="auto"/>
      </w:divBdr>
    </w:div>
    <w:div w:id="1696228487">
      <w:bodyDiv w:val="1"/>
      <w:marLeft w:val="0"/>
      <w:marRight w:val="0"/>
      <w:marTop w:val="0"/>
      <w:marBottom w:val="0"/>
      <w:divBdr>
        <w:top w:val="none" w:sz="0" w:space="0" w:color="auto"/>
        <w:left w:val="none" w:sz="0" w:space="0" w:color="auto"/>
        <w:bottom w:val="none" w:sz="0" w:space="0" w:color="auto"/>
        <w:right w:val="none" w:sz="0" w:space="0" w:color="auto"/>
      </w:divBdr>
    </w:div>
    <w:div w:id="1785926392">
      <w:bodyDiv w:val="1"/>
      <w:marLeft w:val="0"/>
      <w:marRight w:val="0"/>
      <w:marTop w:val="0"/>
      <w:marBottom w:val="0"/>
      <w:divBdr>
        <w:top w:val="none" w:sz="0" w:space="0" w:color="auto"/>
        <w:left w:val="none" w:sz="0" w:space="0" w:color="auto"/>
        <w:bottom w:val="none" w:sz="0" w:space="0" w:color="auto"/>
        <w:right w:val="none" w:sz="0" w:space="0" w:color="auto"/>
      </w:divBdr>
    </w:div>
    <w:div w:id="1857499296">
      <w:bodyDiv w:val="1"/>
      <w:marLeft w:val="0"/>
      <w:marRight w:val="0"/>
      <w:marTop w:val="0"/>
      <w:marBottom w:val="0"/>
      <w:divBdr>
        <w:top w:val="none" w:sz="0" w:space="0" w:color="auto"/>
        <w:left w:val="none" w:sz="0" w:space="0" w:color="auto"/>
        <w:bottom w:val="none" w:sz="0" w:space="0" w:color="auto"/>
        <w:right w:val="none" w:sz="0" w:space="0" w:color="auto"/>
      </w:divBdr>
    </w:div>
    <w:div w:id="1879511961">
      <w:bodyDiv w:val="1"/>
      <w:marLeft w:val="0"/>
      <w:marRight w:val="0"/>
      <w:marTop w:val="0"/>
      <w:marBottom w:val="0"/>
      <w:divBdr>
        <w:top w:val="none" w:sz="0" w:space="0" w:color="auto"/>
        <w:left w:val="none" w:sz="0" w:space="0" w:color="auto"/>
        <w:bottom w:val="none" w:sz="0" w:space="0" w:color="auto"/>
        <w:right w:val="none" w:sz="0" w:space="0" w:color="auto"/>
      </w:divBdr>
    </w:div>
    <w:div w:id="1919509630">
      <w:bodyDiv w:val="1"/>
      <w:marLeft w:val="0"/>
      <w:marRight w:val="0"/>
      <w:marTop w:val="0"/>
      <w:marBottom w:val="0"/>
      <w:divBdr>
        <w:top w:val="none" w:sz="0" w:space="0" w:color="auto"/>
        <w:left w:val="none" w:sz="0" w:space="0" w:color="auto"/>
        <w:bottom w:val="none" w:sz="0" w:space="0" w:color="auto"/>
        <w:right w:val="none" w:sz="0" w:space="0" w:color="auto"/>
      </w:divBdr>
    </w:div>
    <w:div w:id="1923448064">
      <w:bodyDiv w:val="1"/>
      <w:marLeft w:val="0"/>
      <w:marRight w:val="0"/>
      <w:marTop w:val="0"/>
      <w:marBottom w:val="0"/>
      <w:divBdr>
        <w:top w:val="none" w:sz="0" w:space="0" w:color="auto"/>
        <w:left w:val="none" w:sz="0" w:space="0" w:color="auto"/>
        <w:bottom w:val="none" w:sz="0" w:space="0" w:color="auto"/>
        <w:right w:val="none" w:sz="0" w:space="0" w:color="auto"/>
      </w:divBdr>
    </w:div>
    <w:div w:id="1984693631">
      <w:bodyDiv w:val="1"/>
      <w:marLeft w:val="0"/>
      <w:marRight w:val="0"/>
      <w:marTop w:val="0"/>
      <w:marBottom w:val="0"/>
      <w:divBdr>
        <w:top w:val="none" w:sz="0" w:space="0" w:color="auto"/>
        <w:left w:val="none" w:sz="0" w:space="0" w:color="auto"/>
        <w:bottom w:val="none" w:sz="0" w:space="0" w:color="auto"/>
        <w:right w:val="none" w:sz="0" w:space="0" w:color="auto"/>
      </w:divBdr>
    </w:div>
    <w:div w:id="2001501188">
      <w:bodyDiv w:val="1"/>
      <w:marLeft w:val="0"/>
      <w:marRight w:val="0"/>
      <w:marTop w:val="0"/>
      <w:marBottom w:val="0"/>
      <w:divBdr>
        <w:top w:val="none" w:sz="0" w:space="0" w:color="auto"/>
        <w:left w:val="none" w:sz="0" w:space="0" w:color="auto"/>
        <w:bottom w:val="none" w:sz="0" w:space="0" w:color="auto"/>
        <w:right w:val="none" w:sz="0" w:space="0" w:color="auto"/>
      </w:divBdr>
    </w:div>
    <w:div w:id="2006126707">
      <w:bodyDiv w:val="1"/>
      <w:marLeft w:val="0"/>
      <w:marRight w:val="0"/>
      <w:marTop w:val="0"/>
      <w:marBottom w:val="0"/>
      <w:divBdr>
        <w:top w:val="none" w:sz="0" w:space="0" w:color="auto"/>
        <w:left w:val="none" w:sz="0" w:space="0" w:color="auto"/>
        <w:bottom w:val="none" w:sz="0" w:space="0" w:color="auto"/>
        <w:right w:val="none" w:sz="0" w:space="0" w:color="auto"/>
      </w:divBdr>
    </w:div>
    <w:div w:id="2088108475">
      <w:bodyDiv w:val="1"/>
      <w:marLeft w:val="0"/>
      <w:marRight w:val="0"/>
      <w:marTop w:val="0"/>
      <w:marBottom w:val="0"/>
      <w:divBdr>
        <w:top w:val="none" w:sz="0" w:space="0" w:color="auto"/>
        <w:left w:val="none" w:sz="0" w:space="0" w:color="auto"/>
        <w:bottom w:val="none" w:sz="0" w:space="0" w:color="auto"/>
        <w:right w:val="none" w:sz="0" w:space="0" w:color="auto"/>
      </w:divBdr>
    </w:div>
    <w:div w:id="2094160737">
      <w:bodyDiv w:val="1"/>
      <w:marLeft w:val="0"/>
      <w:marRight w:val="0"/>
      <w:marTop w:val="0"/>
      <w:marBottom w:val="0"/>
      <w:divBdr>
        <w:top w:val="none" w:sz="0" w:space="0" w:color="auto"/>
        <w:left w:val="none" w:sz="0" w:space="0" w:color="auto"/>
        <w:bottom w:val="none" w:sz="0" w:space="0" w:color="auto"/>
        <w:right w:val="none" w:sz="0" w:space="0" w:color="auto"/>
      </w:divBdr>
    </w:div>
    <w:div w:id="2131196404">
      <w:bodyDiv w:val="1"/>
      <w:marLeft w:val="0"/>
      <w:marRight w:val="0"/>
      <w:marTop w:val="0"/>
      <w:marBottom w:val="0"/>
      <w:divBdr>
        <w:top w:val="none" w:sz="0" w:space="0" w:color="auto"/>
        <w:left w:val="none" w:sz="0" w:space="0" w:color="auto"/>
        <w:bottom w:val="none" w:sz="0" w:space="0" w:color="auto"/>
        <w:right w:val="none" w:sz="0" w:space="0" w:color="auto"/>
      </w:divBdr>
    </w:div>
    <w:div w:id="213629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4D76-F8F1-8C49-AABF-0561B5A3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Quỳnh Anh</dc:creator>
  <cp:lastModifiedBy>Dinh Tv</cp:lastModifiedBy>
  <cp:revision>1</cp:revision>
  <dcterms:created xsi:type="dcterms:W3CDTF">2023-09-21T02:00:00Z</dcterms:created>
  <dcterms:modified xsi:type="dcterms:W3CDTF">2023-09-21T02:00:00Z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2023-09-21T02:00:28Z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bcf22128-1c57-4e12-8543-6bcb4d930877</vt:lpwstr>
  </property>
  <property fmtid="{D5CDD505-2E9C-101B-9397-08002B2CF9AE}" pid="8" name="MSIP_Label_defa4170-0d19-0005-0004-bc88714345d2_ContentBits">
    <vt:lpwstr>0</vt:lpwstr>
  </property>
</Properties>
</file>